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昆明市官渡区</w:t>
      </w:r>
      <w:r>
        <w:rPr>
          <w:rFonts w:hint="eastAsia" w:ascii="方正小标宋简体" w:hAnsi="Times New Roman" w:eastAsia="方正小标宋简体"/>
          <w:sz w:val="44"/>
          <w:szCs w:val="44"/>
        </w:rPr>
        <w:t>建设工程领域农民工工资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保证金</w:t>
      </w:r>
      <w:r>
        <w:rPr>
          <w:rFonts w:hint="eastAsia" w:ascii="方正小标宋简体" w:hAnsi="Times New Roman" w:eastAsia="方正小标宋简体"/>
          <w:sz w:val="44"/>
          <w:szCs w:val="44"/>
        </w:rPr>
        <w:t>担保申请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昆明市官渡区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人力资源和社会保障局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我公司承建的XX工程，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施工方：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工程合同金额XX元，工期总XX个日历天。为认真贯彻落实《保障农民工工资支付条例》，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切实保障农民工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，维护好社会和谐稳定，根据《云南省〈工程建设领域农民工工资保证金规定〉实施细则》有关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昆明市建设领域农民工工资保证金缴存通知书》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通过xxx担保机构担保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该项目的农民工工资保证金，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请予以办理为谢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XXX公司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XX年X月X日</w:t>
      </w:r>
    </w:p>
    <w:p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3F75"/>
    <w:rsid w:val="0B867134"/>
    <w:rsid w:val="40475253"/>
    <w:rsid w:val="423E33EF"/>
    <w:rsid w:val="49CF57AE"/>
    <w:rsid w:val="4FEA20AA"/>
    <w:rsid w:val="5F3C406F"/>
    <w:rsid w:val="60A36F95"/>
    <w:rsid w:val="674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252</Characters>
  <Lines>0</Lines>
  <Paragraphs>0</Paragraphs>
  <TotalTime>0</TotalTime>
  <ScaleCrop>false</ScaleCrop>
  <LinksUpToDate>false</LinksUpToDate>
  <CharactersWithSpaces>253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2021-05-05T15:06:00Z</dcterms:created>
  <dc:creator>ASUS</dc:creator>
  <cp:lastModifiedBy>Administrator</cp:lastModifiedBy>
  <dcterms:modified xsi:type="dcterms:W3CDTF">2024-09-05T03:59:42Z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7043A0F6FB0746CABCE2EA92147755DD</vt:lpwstr>
  </property>
</Properties>
</file>